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When all the music elements combine, we get ….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veat" w:cs="Caveat" w:eastAsia="Caveat" w:hAnsi="Caveat"/>
          <w:sz w:val="72"/>
          <w:szCs w:val="72"/>
        </w:rPr>
      </w:pPr>
      <w:r w:rsidDel="00000000" w:rsidR="00000000" w:rsidRPr="00000000">
        <w:rPr>
          <w:rFonts w:ascii="Caveat" w:cs="Caveat" w:eastAsia="Caveat" w:hAnsi="Caveat"/>
          <w:sz w:val="72"/>
          <w:szCs w:val="72"/>
          <w:rtl w:val="0"/>
        </w:rPr>
        <w:t xml:space="preserve">The Five “T”s!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It gives us the opportunity to understand the music before we even sing a note!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4067175</wp:posOffset>
            </wp:positionH>
            <wp:positionV relativeFrom="paragraph">
              <wp:posOffset>123825</wp:posOffset>
            </wp:positionV>
            <wp:extent cx="2338388" cy="1804361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18043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Tessitura (What is the range of your voice part? Of other voice parts?)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 (Language, Origin of text, Poet, Form, your interpretation, etc): 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(tempo, time signature, time period) 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Tonality (Key, Accidentals? Hint to modulation? Where”):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Texture (How many parts are performing? Instruments?):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director may invite you to share other thoughts about this piece. Feel free to do so here!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  <w:t xml:space="preserve">@Coty Raven Morris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Name: ________________________  Class Period/ Ensemble: ___________________</w:t>
    </w:r>
  </w:p>
  <w:p w:rsidR="00000000" w:rsidDel="00000000" w:rsidP="00000000" w:rsidRDefault="00000000" w:rsidRPr="00000000" w14:paraId="00000045">
    <w:pPr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sz w:val="24"/>
        <w:szCs w:val="24"/>
        <w:rtl w:val="0"/>
      </w:rPr>
      <w:t xml:space="preserve">Title of the piece: _____________________Composer / Arranger: 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nHNNEzsVKXwJVU2jYVX0NYiJ9A==">AMUW2mXDnDCovq2lYVnl8l7jhIWUhX6MEOFtR2/IDDdghLrCNdjTBpw8nLHgphamOkpXW5Rc2eFyn2eo6yGaUodxtOXcBb8lDDe0jlW4y7n3RjRnZM7sWWE=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